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400"/>
      </w:tblGrid>
      <w:tr w:rsidR="00CE0D68" w:rsidTr="00FC4B18">
        <w:tc>
          <w:tcPr>
            <w:tcW w:w="4410" w:type="dxa"/>
          </w:tcPr>
          <w:p w:rsidR="00CE0D68" w:rsidRDefault="00F0782E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es-ES_tradnl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 </w:t>
            </w:r>
            <w:r w:rsidR="0080523E">
              <w:rPr>
                <w:rFonts w:ascii="Times New Roman" w:hAnsi="Times New Roman"/>
                <w:b/>
                <w:color w:val="0000FF"/>
                <w:sz w:val="24"/>
                <w:szCs w:val="24"/>
                <w:lang w:val="es-ES_tradnl"/>
              </w:rPr>
              <w:t xml:space="preserve">TRƯỜNG ĐẠI HỌC Y KHOA </w:t>
            </w:r>
          </w:p>
          <w:p w:rsidR="0080523E" w:rsidRPr="00514A3A" w:rsidRDefault="0080523E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es-ES_tradnl"/>
              </w:rPr>
              <w:t>PHẠM NGỌC THẠCH</w:t>
            </w:r>
          </w:p>
          <w:p w:rsidR="00A5455B" w:rsidRDefault="00CE0D68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HỘI ĐỒNG ĐẠO ĐỨC </w:t>
            </w:r>
          </w:p>
          <w:p w:rsidR="00CE0D68" w:rsidRPr="00A945EE" w:rsidRDefault="00CE0D68" w:rsidP="00FC4B18">
            <w:pPr>
              <w:tabs>
                <w:tab w:val="left" w:pos="1440"/>
                <w:tab w:val="decimal" w:leader="hyphen" w:pos="2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T</w:t>
            </w:r>
            <w:r w:rsidR="00A5455B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RONG NGHIÊN CỨU Y SINH HỌC </w:t>
            </w:r>
          </w:p>
          <w:p w:rsidR="00CE0D68" w:rsidRPr="00A945EE" w:rsidRDefault="006B2941" w:rsidP="00FC4B18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752443</wp:posOffset>
                      </wp:positionH>
                      <wp:positionV relativeFrom="paragraph">
                        <wp:posOffset>24991</wp:posOffset>
                      </wp:positionV>
                      <wp:extent cx="1352550" cy="1"/>
                      <wp:effectExtent l="0" t="0" r="19050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type w14:anchorId="6BA2D4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9.25pt;margin-top:1.95pt;width:10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5400" w:type="dxa"/>
          </w:tcPr>
          <w:p w:rsidR="00CE0D68" w:rsidRPr="00A945EE" w:rsidRDefault="00CE0D68" w:rsidP="00FC4B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CỘNG HÒA XÃ HỘI CHỦ NGHĨA VIỆT NAM</w:t>
            </w:r>
          </w:p>
          <w:p w:rsidR="00CE0D68" w:rsidRPr="00A945EE" w:rsidRDefault="00CE0D68" w:rsidP="00FC4B1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 w:rsidRPr="00A945E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Độc lập – Tự do – Hạnh phúc</w:t>
            </w:r>
          </w:p>
          <w:p w:rsidR="00CE0D68" w:rsidRPr="00A945EE" w:rsidRDefault="006B2941" w:rsidP="00FC4B18">
            <w:pPr>
              <w:tabs>
                <w:tab w:val="left" w:pos="4962"/>
              </w:tabs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17780</wp:posOffset>
                      </wp:positionV>
                      <wp:extent cx="1960245" cy="0"/>
                      <wp:effectExtent l="13335" t="8255" r="762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 w14:anchorId="263AC461" id="AutoShape 3" o:spid="_x0000_s1026" type="#_x0000_t32" style="position:absolute;margin-left:52.8pt;margin-top:1.4pt;width:15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j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C1m6SSf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CE0D68" w:rsidRPr="00F0782E" w:rsidRDefault="00CE0D68" w:rsidP="00F0782E">
      <w:pPr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="Myriad Pro" w:hAnsi="Times New Roman"/>
          <w:color w:val="221E1F"/>
          <w:sz w:val="32"/>
          <w:szCs w:val="32"/>
        </w:rPr>
      </w:pPr>
      <w:r w:rsidRPr="00F0782E">
        <w:rPr>
          <w:rFonts w:ascii="Times New Roman" w:eastAsia="Myriad Pro" w:hAnsi="Times New Roman"/>
          <w:b/>
          <w:bCs/>
          <w:color w:val="221E1F"/>
          <w:sz w:val="32"/>
          <w:szCs w:val="32"/>
        </w:rPr>
        <w:t xml:space="preserve">PHIẾU </w:t>
      </w:r>
      <w:r w:rsidR="00FC006A">
        <w:rPr>
          <w:rFonts w:ascii="Times New Roman" w:eastAsia="Myriad Pro" w:hAnsi="Times New Roman"/>
          <w:b/>
          <w:bCs/>
          <w:color w:val="221E1F"/>
          <w:sz w:val="32"/>
          <w:szCs w:val="32"/>
        </w:rPr>
        <w:t>NHẬN XÉT</w:t>
      </w:r>
      <w:r w:rsidRPr="00F0782E">
        <w:rPr>
          <w:rFonts w:ascii="Times New Roman" w:eastAsia="Myriad Pro" w:hAnsi="Times New Roman"/>
          <w:b/>
          <w:bCs/>
          <w:color w:val="221E1F"/>
          <w:sz w:val="32"/>
          <w:szCs w:val="32"/>
        </w:rPr>
        <w:t xml:space="preserve"> ĐỀ CƯƠNG NGHIÊN CỨU</w:t>
      </w:r>
    </w:p>
    <w:p w:rsidR="008D2D1F" w:rsidRPr="001754EB" w:rsidRDefault="008D2D1F" w:rsidP="00B00C90">
      <w:pPr>
        <w:tabs>
          <w:tab w:val="left" w:pos="2160"/>
        </w:tabs>
        <w:spacing w:before="120" w:line="264" w:lineRule="auto"/>
        <w:jc w:val="both"/>
        <w:rPr>
          <w:rStyle w:val="Bodytext14"/>
          <w:rFonts w:eastAsia="Arial Unicode MS"/>
          <w:bCs w:val="0"/>
          <w:sz w:val="24"/>
          <w:szCs w:val="24"/>
          <w:lang w:val="en-US"/>
        </w:rPr>
      </w:pPr>
      <w:r w:rsidRPr="008D2D1F">
        <w:rPr>
          <w:rStyle w:val="Bodytext14"/>
          <w:rFonts w:eastAsia="Arial Unicode MS"/>
          <w:sz w:val="24"/>
          <w:szCs w:val="24"/>
        </w:rPr>
        <w:t>Mã số</w:t>
      </w:r>
      <w:r w:rsidR="00FC006A">
        <w:rPr>
          <w:rStyle w:val="Bodytext14"/>
          <w:rFonts w:eastAsia="Arial Unicode MS"/>
          <w:sz w:val="24"/>
          <w:szCs w:val="24"/>
        </w:rPr>
        <w:t xml:space="preserve"> </w:t>
      </w:r>
      <w:r w:rsidR="00D00E6B">
        <w:rPr>
          <w:rStyle w:val="Bodytext14"/>
          <w:rFonts w:eastAsia="Arial Unicode MS"/>
          <w:sz w:val="24"/>
          <w:szCs w:val="24"/>
          <w:lang w:val="en-US"/>
        </w:rPr>
        <w:t>nghiên cứu</w:t>
      </w:r>
      <w:r w:rsidRPr="008D2D1F">
        <w:rPr>
          <w:rStyle w:val="Bodytext14"/>
          <w:rFonts w:eastAsia="Arial Unicode MS"/>
          <w:sz w:val="24"/>
          <w:szCs w:val="24"/>
        </w:rPr>
        <w:t>:</w:t>
      </w:r>
      <w:r w:rsidRPr="008D2D1F">
        <w:rPr>
          <w:rStyle w:val="Bodytext7"/>
          <w:rFonts w:ascii="Times New Roman" w:hAnsi="Times New Roman" w:cs="Times New Roman"/>
          <w:sz w:val="24"/>
          <w:szCs w:val="24"/>
        </w:rPr>
        <w:tab/>
      </w:r>
      <w:r w:rsidRPr="008D2D1F">
        <w:rPr>
          <w:rStyle w:val="Bodytext7"/>
          <w:rFonts w:ascii="Times New Roman" w:hAnsi="Times New Roman" w:cs="Times New Roman"/>
          <w:sz w:val="24"/>
          <w:szCs w:val="24"/>
        </w:rPr>
        <w:tab/>
        <w:t xml:space="preserve"> </w:t>
      </w:r>
      <w:r w:rsidRPr="008D2D1F">
        <w:rPr>
          <w:rStyle w:val="Bodytext14"/>
          <w:rFonts w:eastAsia="Arial Unicode MS"/>
          <w:sz w:val="24"/>
          <w:szCs w:val="24"/>
        </w:rPr>
        <w:t xml:space="preserve">Phiên bản đề cương số: </w:t>
      </w:r>
      <w:r w:rsidRPr="008D2D1F">
        <w:rPr>
          <w:rStyle w:val="Bodytext7"/>
          <w:rFonts w:ascii="Times New Roman" w:hAnsi="Times New Roman" w:cs="Times New Roman"/>
          <w:sz w:val="24"/>
          <w:szCs w:val="24"/>
        </w:rPr>
        <w:tab/>
      </w:r>
      <w:r w:rsidRPr="008D2D1F">
        <w:rPr>
          <w:rStyle w:val="Bodytext7"/>
          <w:rFonts w:ascii="Times New Roman" w:hAnsi="Times New Roman" w:cs="Times New Roman"/>
          <w:sz w:val="24"/>
          <w:szCs w:val="24"/>
        </w:rPr>
        <w:tab/>
      </w:r>
      <w:r w:rsidRPr="008D2D1F">
        <w:rPr>
          <w:rStyle w:val="Bodytext14"/>
          <w:rFonts w:eastAsia="Arial Unicode MS"/>
          <w:sz w:val="24"/>
          <w:szCs w:val="24"/>
        </w:rPr>
        <w:t xml:space="preserve">Ngày phiên bản: </w:t>
      </w:r>
    </w:p>
    <w:p w:rsidR="008D2D1F" w:rsidRPr="002467D6" w:rsidRDefault="008D2D1F" w:rsidP="00B00C90">
      <w:pPr>
        <w:tabs>
          <w:tab w:val="left" w:pos="2160"/>
        </w:tabs>
        <w:spacing w:before="120" w:line="264" w:lineRule="auto"/>
        <w:jc w:val="both"/>
        <w:rPr>
          <w:rFonts w:ascii="Times New Roman" w:hAnsi="Times New Roman"/>
          <w:sz w:val="24"/>
          <w:szCs w:val="24"/>
        </w:rPr>
      </w:pPr>
      <w:r w:rsidRPr="008D2D1F">
        <w:rPr>
          <w:rStyle w:val="Bodytext14"/>
          <w:rFonts w:eastAsia="Arial Unicode MS"/>
          <w:sz w:val="24"/>
          <w:szCs w:val="24"/>
        </w:rPr>
        <w:t xml:space="preserve">Nghiên cứu viên chính: </w:t>
      </w:r>
    </w:p>
    <w:p w:rsidR="008D2D1F" w:rsidRPr="002467D6" w:rsidRDefault="008D2D1F" w:rsidP="00B00C90">
      <w:pPr>
        <w:spacing w:before="120" w:line="264" w:lineRule="auto"/>
        <w:jc w:val="both"/>
        <w:rPr>
          <w:rStyle w:val="Bodytext14"/>
          <w:rFonts w:eastAsia="Arial Unicode MS"/>
          <w:b w:val="0"/>
          <w:bCs w:val="0"/>
          <w:sz w:val="24"/>
          <w:szCs w:val="24"/>
          <w:lang w:val="en-US"/>
        </w:rPr>
      </w:pPr>
      <w:r w:rsidRPr="008D2D1F">
        <w:rPr>
          <w:rStyle w:val="Bodytext14"/>
          <w:rFonts w:eastAsia="Arial Unicode MS"/>
          <w:sz w:val="24"/>
          <w:szCs w:val="24"/>
        </w:rPr>
        <w:t xml:space="preserve">Tên nghiên cứu: </w:t>
      </w:r>
      <w:bookmarkStart w:id="2" w:name="_GoBack"/>
      <w:bookmarkEnd w:id="2"/>
    </w:p>
    <w:p w:rsidR="002D0FDE" w:rsidRPr="0080523E" w:rsidRDefault="002D0FDE" w:rsidP="002D0FDE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caps/>
          <w:color w:val="221E1F"/>
          <w:sz w:val="26"/>
          <w:szCs w:val="26"/>
          <w:lang w:val="vi-VN"/>
        </w:rPr>
      </w:pPr>
      <w:r w:rsidRPr="0080523E">
        <w:rPr>
          <w:rFonts w:ascii="Times New Roman" w:eastAsia="Myriad Pro" w:hAnsi="Times New Roman"/>
          <w:b/>
          <w:bCs/>
          <w:caps/>
          <w:color w:val="221E1F"/>
          <w:sz w:val="26"/>
          <w:szCs w:val="26"/>
          <w:lang w:val="vi-VN"/>
        </w:rPr>
        <w:t>A. Khía cạnh khoa học của nghiên cứu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1134"/>
        <w:gridCol w:w="1134"/>
      </w:tblGrid>
      <w:tr w:rsidR="00370165" w:rsidRPr="00FC4B18" w:rsidTr="00370165">
        <w:tc>
          <w:tcPr>
            <w:tcW w:w="7225" w:type="dxa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708" w:type="dxa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Phù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hợp</w:t>
            </w:r>
          </w:p>
        </w:tc>
        <w:tc>
          <w:tcPr>
            <w:tcW w:w="1134" w:type="dxa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phù hợp</w:t>
            </w:r>
          </w:p>
        </w:tc>
        <w:tc>
          <w:tcPr>
            <w:tcW w:w="1134" w:type="dxa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áp dụng</w:t>
            </w:r>
          </w:p>
        </w:tc>
      </w:tr>
      <w:tr w:rsidR="00370165" w:rsidRPr="00FC4B18" w:rsidTr="00370165">
        <w:tc>
          <w:tcPr>
            <w:tcW w:w="10201" w:type="dxa"/>
            <w:gridSpan w:val="4"/>
            <w:tcBorders>
              <w:right w:val="single" w:sz="4" w:space="0" w:color="000000"/>
            </w:tcBorders>
          </w:tcPr>
          <w:p w:rsidR="00370165" w:rsidRPr="00784F0B" w:rsidRDefault="00011EC8" w:rsidP="009C478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  <w:lang w:val="vi-VN"/>
              </w:rPr>
              <w:t>Vấn đề</w:t>
            </w:r>
            <w:r w:rsidR="00370165"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 nghiên cứu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7141CF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  <w:lang w:val="vi-VN"/>
              </w:rPr>
              <w:t>Vấn đề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nghiên cứu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CC501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phù hợp nhu cầu thực tế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9C47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8915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7D6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29139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7141CF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Câu hỏi, giả thuyết nghiên cứu rõ ràng, phù hợp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6980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77886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066FD2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7141CF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Mục tiêu nghiên cứu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rõ ràng, phù hợ</w:t>
            </w:r>
            <w:r w:rsidR="007141C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49348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6061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FC4B18" w:rsidRDefault="00370165" w:rsidP="009C47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011EC8" w:rsidRPr="00FC4B18" w:rsidTr="00AA184E">
        <w:tc>
          <w:tcPr>
            <w:tcW w:w="10201" w:type="dxa"/>
            <w:gridSpan w:val="4"/>
          </w:tcPr>
          <w:p w:rsidR="00011EC8" w:rsidRDefault="00011EC8" w:rsidP="00011EC8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880164" w:rsidRDefault="00880164" w:rsidP="00011EC8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Default="00AE385F" w:rsidP="00AE385F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Pr="00011EC8" w:rsidRDefault="00AE385F" w:rsidP="00011EC8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tr w:rsidR="00370165" w:rsidRPr="00FC4B18" w:rsidTr="00AA184E">
        <w:tc>
          <w:tcPr>
            <w:tcW w:w="10201" w:type="dxa"/>
            <w:gridSpan w:val="4"/>
          </w:tcPr>
          <w:p w:rsidR="00370165" w:rsidRPr="00FC4B18" w:rsidRDefault="00370165" w:rsidP="0037016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Thiết kế nghiên cứu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Thiết kế nghiên cứu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CC501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phù hợp để đạt đ</w:t>
            </w:r>
            <w:r w:rsidRPr="00CC501F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CC501F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ợc mục tiêu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32657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60007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Đối tượng nghiên cứu có tiêu chuẩn lựa chọn, loại trừ phù hợp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3936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38733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Cỡ mẫu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tối thiểu với tiềm năng đạt được kết luận có cơ sở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4215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35591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Quần thể nghiên cứ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u rõ ràng </w:t>
            </w:r>
            <w:r w:rsidRPr="00C10BF7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(bao gồm giới tính, tuổi tác, học vấn, văn hóa, tình trạng kinh tế và dân tộc)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2885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61221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Địa điểm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nghiên cứu cụ thể, phù hợp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39519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9214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Thời gian nghiên cứu cụ thể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, phù hợp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21762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63151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Lựa chọn n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hóm đối chứ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 đầy đủ, phù hợp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7601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7998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45429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Kỹ thuật phân 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ngẫu nhiên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58255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9781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33626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Kỹ thuật làm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mù và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quy trình giải mù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6509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479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3174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Quy định về thuốc dùng kèm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31796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55946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59154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Tiêu chí rút lui sớm cho đối tượng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7065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72219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87896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3" w:name="_Hlk482599511"/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Tiêu chí ngừng nghiên cứu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73343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2969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14581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3"/>
      <w:tr w:rsidR="00370165" w:rsidRPr="00FC4B18" w:rsidTr="00370165">
        <w:tc>
          <w:tcPr>
            <w:tcW w:w="7225" w:type="dxa"/>
          </w:tcPr>
          <w:p w:rsidR="00370165" w:rsidRPr="00FC4B18" w:rsidRDefault="00370165" w:rsidP="00370165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Test thống kê và mức ý nghĩa thống kê 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8474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88178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85634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Biến số nghiên cứu cụ thể, khả thi, tin cậy, phù hợp mục tiêu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46455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8203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:rsidR="00370165" w:rsidRPr="001D724A" w:rsidRDefault="001D724A" w:rsidP="00370165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0165" w:rsidRPr="001D724A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F46913" w:rsidRPr="00FC4B18" w:rsidTr="00AA184E">
        <w:tc>
          <w:tcPr>
            <w:tcW w:w="10201" w:type="dxa"/>
            <w:gridSpan w:val="4"/>
          </w:tcPr>
          <w:p w:rsidR="00F46913" w:rsidRDefault="00F46913" w:rsidP="00F46913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880164" w:rsidRDefault="00880164" w:rsidP="00F46913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Default="00AE385F" w:rsidP="00AE385F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Default="00AE385F" w:rsidP="00AE385F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Pr="00F46913" w:rsidRDefault="00AE385F" w:rsidP="00F46913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F46913" w:rsidRPr="00FC4B18" w:rsidTr="00AA184E">
        <w:tc>
          <w:tcPr>
            <w:tcW w:w="10201" w:type="dxa"/>
            <w:gridSpan w:val="4"/>
          </w:tcPr>
          <w:p w:rsidR="00F46913" w:rsidRPr="00F46913" w:rsidRDefault="00F46913" w:rsidP="00F469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46913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lastRenderedPageBreak/>
              <w:t>Thu thập dữ liệu và kế hoạch phân tích dữ liệu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Phương pháp đo lường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các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biến số nghiên cứu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14415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8461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Tính phù hợp của CRF, các SOP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76196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2278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370165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Quy trình quản lý dữ liệu và hồ sơ nghiên cứu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9790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15084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37535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Đơn vị giám sát nghiên cứu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9057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9787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839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011EC8">
            <w:pPr>
              <w:pStyle w:val="ListParagraph"/>
              <w:numPr>
                <w:ilvl w:val="1"/>
                <w:numId w:val="4"/>
              </w:numPr>
              <w:tabs>
                <w:tab w:val="left" w:pos="465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Ủy ban giám sát dữ liệ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u an toàn</w:t>
            </w:r>
          </w:p>
        </w:tc>
        <w:tc>
          <w:tcPr>
            <w:tcW w:w="708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18842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540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370165" w:rsidRPr="00FC4B18" w:rsidRDefault="00AA184E" w:rsidP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5071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10201" w:type="dxa"/>
            <w:gridSpan w:val="4"/>
            <w:tcBorders>
              <w:right w:val="single" w:sz="4" w:space="0" w:color="000000"/>
            </w:tcBorders>
          </w:tcPr>
          <w:p w:rsidR="00370165" w:rsidRDefault="00370165" w:rsidP="00370165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880164" w:rsidRDefault="00880164" w:rsidP="00370165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Pr="00733640" w:rsidRDefault="00AE385F" w:rsidP="00370165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</w:tbl>
    <w:p w:rsidR="002D0FDE" w:rsidRDefault="002D0FDE" w:rsidP="002D0FDE">
      <w:pPr>
        <w:spacing w:line="264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</w:p>
    <w:p w:rsidR="00635E5B" w:rsidRPr="00FC006A" w:rsidRDefault="009C4780" w:rsidP="00B00C90">
      <w:pPr>
        <w:autoSpaceDE w:val="0"/>
        <w:autoSpaceDN w:val="0"/>
        <w:adjustRightInd w:val="0"/>
        <w:spacing w:line="264" w:lineRule="auto"/>
        <w:rPr>
          <w:rFonts w:ascii="Times New Roman" w:eastAsia="Myriad Pro" w:hAnsi="Times New Roman"/>
          <w:i/>
          <w:caps/>
          <w:color w:val="221E1F"/>
          <w:sz w:val="26"/>
          <w:szCs w:val="26"/>
        </w:rPr>
      </w:pPr>
      <w:r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B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. Khía cạnh đạo đức trong nghiên cứ</w:t>
      </w:r>
      <w:r w:rsid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u</w:t>
      </w:r>
      <w:r w:rsidR="00CE0D68"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</w:t>
      </w:r>
    </w:p>
    <w:tbl>
      <w:tblPr>
        <w:tblStyle w:val="TableGrid"/>
        <w:tblW w:w="10161" w:type="dxa"/>
        <w:tblLayout w:type="fixed"/>
        <w:tblLook w:val="04A0" w:firstRow="1" w:lastRow="0" w:firstColumn="1" w:lastColumn="0" w:noHBand="0" w:noVBand="1"/>
      </w:tblPr>
      <w:tblGrid>
        <w:gridCol w:w="7225"/>
        <w:gridCol w:w="697"/>
        <w:gridCol w:w="1102"/>
        <w:gridCol w:w="1137"/>
      </w:tblGrid>
      <w:tr w:rsidR="00370165" w:rsidRPr="00FC4B18" w:rsidTr="00370165">
        <w:trPr>
          <w:tblHeader/>
        </w:trPr>
        <w:tc>
          <w:tcPr>
            <w:tcW w:w="7225" w:type="dxa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697" w:type="dxa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Phù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hợp</w:t>
            </w:r>
          </w:p>
        </w:tc>
        <w:tc>
          <w:tcPr>
            <w:tcW w:w="1102" w:type="dxa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phù hợp</w:t>
            </w:r>
          </w:p>
        </w:tc>
        <w:tc>
          <w:tcPr>
            <w:tcW w:w="1137" w:type="dxa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áp dụng</w:t>
            </w:r>
          </w:p>
        </w:tc>
      </w:tr>
      <w:tr w:rsidR="00370165" w:rsidRPr="00784F0B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784F0B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pacing w:val="-6"/>
                <w:sz w:val="24"/>
                <w:szCs w:val="24"/>
              </w:rPr>
            </w:pPr>
            <w:r w:rsidRPr="00784F0B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Đánh</w:t>
            </w:r>
            <w:r w:rsidRPr="00784F0B">
              <w:rPr>
                <w:rFonts w:ascii="Times New Roman" w:eastAsia="Myriad Pro" w:hAnsi="Times New Roman"/>
                <w:b/>
                <w:color w:val="221E1F"/>
                <w:spacing w:val="-6"/>
                <w:sz w:val="24"/>
                <w:szCs w:val="24"/>
              </w:rPr>
              <w:t xml:space="preserve"> giá lợi ích và nguy cơ: </w:t>
            </w:r>
            <w:r w:rsidRPr="00784F0B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Đảm bảo nguy cơ cho đối tượng tham gia được hạn chế đến mức thấp nhất</w:t>
            </w:r>
          </w:p>
        </w:tc>
      </w:tr>
      <w:tr w:rsidR="00E0440C" w:rsidRPr="00FC4B18" w:rsidTr="00370165">
        <w:tc>
          <w:tcPr>
            <w:tcW w:w="7225" w:type="dxa"/>
          </w:tcPr>
          <w:p w:rsidR="00E0440C" w:rsidRPr="00FB155D" w:rsidRDefault="00E0440C" w:rsidP="00E0440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 xml:space="preserve">Mô tả các nguy cơ (thể chất, tâm lý, xã hội, kinh tế, pháp lý) 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74106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63787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8959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440C" w:rsidRPr="00FC4B18" w:rsidTr="00370165">
        <w:tc>
          <w:tcPr>
            <w:tcW w:w="7225" w:type="dxa"/>
          </w:tcPr>
          <w:p w:rsidR="00E0440C" w:rsidRPr="00FC4B18" w:rsidRDefault="00E0440C" w:rsidP="00E0440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Thông tin của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các 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nghiên cứu giai đoạn trước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79602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8471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2707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E0440C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Các kỹ thuật xâm lấn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43228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57150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84986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Số lượng mẫu 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24407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99817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50928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Số lần lấy mẫu máu/dịch sinh học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1524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95252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96893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Các lợi ích trực tiếp và gián tiếp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84974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92623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5281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4" w:name="_Hlk480967581"/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Mối tương quan lợ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i ích và nguy cơ (</w:t>
            </w:r>
            <w:r w:rsidRPr="00DC233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kể cả nguy c</w:t>
            </w:r>
            <w:r w:rsidRPr="00DC233E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ơ</w:t>
            </w:r>
            <w:r w:rsidRPr="00DC233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do rút khỏi liệu pháp tiêu chuẩ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</w:t>
            </w:r>
            <w:r w:rsidRPr="00DC233E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75008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525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54934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1D724A" w:rsidRDefault="001D724A" w:rsidP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1D724A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0440C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6F4B8A" w:rsidRPr="00FC4B18" w:rsidRDefault="006F4B8A" w:rsidP="006F4B8A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5" w:name="_Hlk480968544"/>
            <w:bookmarkEnd w:id="4"/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6F4B8A" w:rsidRPr="00FC4B18" w:rsidRDefault="006F4B8A" w:rsidP="006F4B8A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E0440C" w:rsidRPr="00FC4B18" w:rsidRDefault="00E0440C" w:rsidP="00E0440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E0440C" w:rsidRPr="00733640" w:rsidRDefault="00E0440C" w:rsidP="00E0440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bookmarkEnd w:id="5"/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784F0B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84F0B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Bảo vệ đối tượng tham gia nghiên cứu 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6" w:name="_Hlk480967815"/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Kế hoạch theo dõi, giám sát đối tượng tham gia nghiên cứu</w:t>
            </w:r>
          </w:p>
        </w:tc>
        <w:tc>
          <w:tcPr>
            <w:tcW w:w="697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496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869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7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111420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Kế hoạch bảo vệ quyền tự quyết của đối tượng dễ bị tổn thương</w:t>
            </w:r>
          </w:p>
        </w:tc>
        <w:tc>
          <w:tcPr>
            <w:tcW w:w="69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8D2D1F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7" w:name="_Hlk482568190"/>
            <w:bookmarkStart w:id="8" w:name="_Hlk482550262"/>
            <w:bookmarkEnd w:id="6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Kế hoạch g</w:t>
            </w:r>
            <w:r w:rsidRPr="00C82A1A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iám sát y tế và hỗ trợ về tâm lý, xã hội cho những người tham gia nghiên cứ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u.</w:t>
            </w:r>
          </w:p>
        </w:tc>
        <w:tc>
          <w:tcPr>
            <w:tcW w:w="697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1949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56098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7" w:type="dxa"/>
            <w:vAlign w:val="center"/>
          </w:tcPr>
          <w:p w:rsidR="00370165" w:rsidRPr="00FC4B18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47922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7"/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Cung cấp chăm sóc y tế khi tham gia, rút lui và sau nghiên cứu</w:t>
            </w:r>
          </w:p>
        </w:tc>
        <w:tc>
          <w:tcPr>
            <w:tcW w:w="697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3183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5254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7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41959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7225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Thông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tin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cho bác sĩ theo dõi sức khỏe của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đối tượng với sự 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đồng ý của ng</w:t>
            </w:r>
            <w:r w:rsidRPr="008E5D86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i tham gia nghiên cứu</w:t>
            </w:r>
          </w:p>
        </w:tc>
        <w:tc>
          <w:tcPr>
            <w:tcW w:w="697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211870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2805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7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8548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0165" w:rsidRPr="00FC4B18" w:rsidTr="00370165">
        <w:tc>
          <w:tcPr>
            <w:tcW w:w="7225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autoSpaceDE w:val="0"/>
              <w:autoSpaceDN w:val="0"/>
              <w:adjustRightInd w:val="0"/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Bảo hiểm và các thỏa thuận bồi th</w:t>
            </w:r>
            <w:r w:rsidRPr="008E5D86">
              <w:rPr>
                <w:rFonts w:ascii="Times New Roman" w:eastAsia="Myriad Pro" w:hAnsi="Times New Roman" w:hint="eastAsia"/>
                <w:color w:val="221E1F"/>
                <w:sz w:val="24"/>
                <w:szCs w:val="24"/>
              </w:rPr>
              <w:t>ư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ờ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 khi 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ấ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 th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ương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khuy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ế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 t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ật</w:t>
            </w:r>
            <w:r w:rsidRPr="008E5D86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/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tử vong</w:t>
            </w:r>
          </w:p>
        </w:tc>
        <w:tc>
          <w:tcPr>
            <w:tcW w:w="697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9670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02" w:type="dxa"/>
            <w:vAlign w:val="center"/>
          </w:tcPr>
          <w:p w:rsidR="00370165" w:rsidRDefault="00AA184E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-85418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7" w:type="dxa"/>
            <w:vAlign w:val="center"/>
          </w:tcPr>
          <w:p w:rsidR="00370165" w:rsidRDefault="00AA184E" w:rsidP="001D724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color w:val="221E1F"/>
                  <w:sz w:val="24"/>
                  <w:szCs w:val="24"/>
                </w:rPr>
                <w:id w:val="123743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24A"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sdtContent>
            </w:sdt>
          </w:p>
        </w:tc>
      </w:tr>
      <w:bookmarkEnd w:id="8"/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733640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40019" w:rsidRDefault="00370165" w:rsidP="00135A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Sự tham gia và tác động tới cộng đồng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lastRenderedPageBreak/>
              <w:t>Sự tham vấn cộng đồng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67627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182438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209666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8"/>
                <w:sz w:val="24"/>
                <w:szCs w:val="24"/>
              </w:rPr>
              <w:t>Sự tham gia của các cơ quan và nghiên cứu viên địa phương trong thiết kế đề cương, phân tích và xuất bản các kết quả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7198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28071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11064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Đóng góp cho việc phát triển năng lực nghiên cứu và điều trị của địa phương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78380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00219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04027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Các chiến lược tuyển chọn công bằng và khách quan, tôn trọng tập quán văn hóa, truyền thống và tôn giáo của cộng đồng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58796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73069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203178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7" w:type="dxa"/>
                <w:vAlign w:val="center"/>
              </w:tcPr>
              <w:p w:rsidR="00370165" w:rsidRPr="00066FD2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0165" w:rsidRPr="00FC4B18" w:rsidTr="00370165">
        <w:tc>
          <w:tcPr>
            <w:tcW w:w="7225" w:type="dxa"/>
          </w:tcPr>
          <w:p w:rsidR="00370165" w:rsidRPr="00F40019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</w:t>
            </w:r>
            <w:r w:rsidRPr="00F40019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uần thể nghiên cứu có thể được hưởng lợi từ những kiến ​​thức thu được qua nghiên cứu.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50833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22657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32570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E259D3">
            <w:pPr>
              <w:autoSpaceDE w:val="0"/>
              <w:autoSpaceDN w:val="0"/>
              <w:adjustRightInd w:val="0"/>
              <w:spacing w:before="24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733640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784F0B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  <w:szCs w:val="24"/>
              </w:rPr>
            </w:pPr>
            <w:r w:rsidRPr="00784F0B"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  <w:szCs w:val="24"/>
              </w:rPr>
              <w:t xml:space="preserve">Tính đầy đủ của phiếu thông tin nghiên cứu (ICF) và </w:t>
            </w:r>
            <w:bookmarkStart w:id="9" w:name="OLE_LINK36"/>
            <w:bookmarkStart w:id="10" w:name="OLE_LINK37"/>
            <w:r w:rsidRPr="00784F0B">
              <w:rPr>
                <w:rFonts w:ascii="Times New Roman" w:eastAsia="Myriad Pro" w:hAnsi="Times New Roman"/>
                <w:b/>
                <w:color w:val="221E1F"/>
                <w:spacing w:val="-4"/>
                <w:sz w:val="24"/>
                <w:szCs w:val="24"/>
              </w:rPr>
              <w:t>quy trình chấp thuận tham gia nghiên cứu</w:t>
            </w:r>
            <w:bookmarkEnd w:id="9"/>
            <w:bookmarkEnd w:id="10"/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Mô tả rõ mục đích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205481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620211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Thời gian tham gia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64494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081102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11" w:name="_Hlk485305355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guy cơ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, 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các rủi ro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và các bất tiện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27656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65390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bookmarkEnd w:id="11"/>
      <w:tr w:rsidR="00370165" w:rsidRPr="00FC4B18" w:rsidTr="00370165">
        <w:tc>
          <w:tcPr>
            <w:tcW w:w="7225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Cách thức điều trị và xác suất được phân vào các nhóm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059749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003658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7161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7225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</w:t>
            </w:r>
            <w:r w:rsidRPr="004C1927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ác lựa chọn thay thế khi không tham gia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8141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667664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65866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B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ảo mật thông tin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của người tham gia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573397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48404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Thông tin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người liên hệ khi có câu hỏi về nghiên cứu hoặc khi </w:t>
            </w:r>
            <w:bookmarkStart w:id="12" w:name="OLE_LINK209"/>
            <w:bookmarkStart w:id="13" w:name="OLE_LINK210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xảy ra </w:t>
            </w:r>
            <w:bookmarkEnd w:id="12"/>
            <w:bookmarkEnd w:id="13"/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biến cố bất lợi 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263381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488704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Vấn đề bồi thường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và/hoặc chăm sóc y tế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và chi trả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516311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049345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Thu thập mẫu và các kỹ thuật xâm lấn</w:t>
            </w:r>
          </w:p>
        </w:tc>
        <w:sdt>
          <w:sdtPr>
            <w:rPr>
              <w:rFonts w:ascii="Times New Roman" w:eastAsia="Myriad Pro" w:hAnsi="Times New Roman"/>
              <w:color w:val="221E1F"/>
              <w:sz w:val="24"/>
              <w:szCs w:val="24"/>
            </w:rPr>
            <w:id w:val="-103758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7" w:type="dxa"/>
                <w:vAlign w:val="center"/>
              </w:tcPr>
              <w:p w:rsidR="00370165" w:rsidRPr="00FC4B18" w:rsidRDefault="001D724A" w:rsidP="00066FD2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 w:rsidRPr="00066FD2">
                  <w:rPr>
                    <w:rFonts w:ascii="MS Gothic" w:eastAsia="MS Gothic" w:hAnsi="MS Gothic" w:hint="eastAsia"/>
                    <w:color w:val="221E1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119114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065605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Lợi ích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 khi tham gia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83036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335920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Tính tự nguyện tham gia và quyền từ chối hoặc rút lui khỏi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856808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83025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Tình huống lấy chấp thuận từ đại diện hợp pháp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019900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65403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200554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14" w:name="_Hlk482569017"/>
            <w:bookmarkStart w:id="15" w:name="_Hlk480967950"/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Ngôn ngữ trong ICF đơn giản, dễ hiểu với đối tượng hoặc đại diện hợp pháp của đối tượng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211115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220014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bookmarkEnd w:id="14"/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Quy trình lấy chấp thuận tham gia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658495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249932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Default="0037016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bookmarkEnd w:id="15"/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CD1BD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CD1BD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733640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784F0B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84F0B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Tính riêng tư và bảo mật thông tin của đối tượng nghiên cứu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AB408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jc w:val="both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Các biện pháp đảm bảo tính riêng tư và bí mật thông tin của đối tượng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29660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88578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AB408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jc w:val="both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Quy trình thu thập dữ liệu đảm bảo tính riêng tư và bí mật thông tin của đối tượng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48808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77937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AB408C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22" w:hanging="76"/>
              <w:jc w:val="both"/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</w:pPr>
            <w:bookmarkStart w:id="16" w:name="_Hlk480981638"/>
            <w:r w:rsidRPr="00FB155D">
              <w:rPr>
                <w:rFonts w:ascii="Times New Roman" w:eastAsia="Myriad Pro" w:hAnsi="Times New Roman"/>
                <w:color w:val="221E1F"/>
                <w:spacing w:val="-6"/>
                <w:sz w:val="24"/>
                <w:szCs w:val="24"/>
              </w:rPr>
              <w:t>Duy trì bảo mật dữ liệu được đề cập trong đề cương nghiên cứu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571609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291182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FC4B18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17" w:name="_Hlk480968092"/>
            <w:bookmarkEnd w:id="16"/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lastRenderedPageBreak/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CD1BD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AE385F" w:rsidRPr="00733640" w:rsidRDefault="00AE385F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  <w:bookmarkEnd w:id="17"/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284" w:hanging="284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Thông tin c</w:t>
            </w:r>
            <w:r w:rsidRPr="00FC4B18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hi trả và bảo hiểm cho đối tượng trong nghiên cứu</w:t>
            </w: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 nêu trong ICF</w:t>
            </w:r>
          </w:p>
        </w:tc>
      </w:tr>
      <w:tr w:rsidR="00370165" w:rsidRPr="00FC4B18" w:rsidTr="00370165">
        <w:tc>
          <w:tcPr>
            <w:tcW w:w="7225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Số lượng, phương pháp chi trả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586951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86211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894247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7225" w:type="dxa"/>
          </w:tcPr>
          <w:p w:rsidR="00370165" w:rsidRPr="00FC4B18" w:rsidRDefault="00370165" w:rsidP="00AB408C">
            <w:pPr>
              <w:pStyle w:val="ListParagraph"/>
              <w:numPr>
                <w:ilvl w:val="1"/>
                <w:numId w:val="4"/>
              </w:numPr>
              <w:tabs>
                <w:tab w:val="left" w:pos="306"/>
              </w:tabs>
              <w:spacing w:line="264" w:lineRule="auto"/>
              <w:ind w:left="0" w:hanging="54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Đ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iều kiện bồi thường các tổn thương sức khỏe do tham gia nghiên cứu.</w:t>
            </w:r>
          </w:p>
        </w:tc>
        <w:tc>
          <w:tcPr>
            <w:tcW w:w="69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90210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02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891853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7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98228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FC4B18" w:rsidTr="00370165">
        <w:tc>
          <w:tcPr>
            <w:tcW w:w="10161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CD1BD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FC4B18" w:rsidRDefault="00370165" w:rsidP="00CD1BD9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370165" w:rsidRPr="00733640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</w:tbl>
    <w:p w:rsidR="00AB408C" w:rsidRDefault="00AB408C">
      <w:pPr>
        <w:spacing w:after="200" w:line="276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  <w:bookmarkStart w:id="18" w:name="OLE_LINK83"/>
      <w:bookmarkStart w:id="19" w:name="OLE_LINK84"/>
    </w:p>
    <w:p w:rsidR="00FC4B18" w:rsidRPr="00B00C90" w:rsidRDefault="00FC4B18" w:rsidP="00B00C90">
      <w:pPr>
        <w:spacing w:after="200" w:line="276" w:lineRule="auto"/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</w:pPr>
      <w:r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C. </w:t>
      </w:r>
      <w:r w:rsidR="002D0FDE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TÍNH KHẢ THI CỦA</w:t>
      </w:r>
      <w:r w:rsidR="0033229E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NGHIÊN CỨU</w:t>
      </w:r>
    </w:p>
    <w:tbl>
      <w:tblPr>
        <w:tblStyle w:val="TableGrid"/>
        <w:tblW w:w="9950" w:type="dxa"/>
        <w:tblLayout w:type="fixed"/>
        <w:tblLook w:val="04A0" w:firstRow="1" w:lastRow="0" w:firstColumn="1" w:lastColumn="0" w:noHBand="0" w:noVBand="1"/>
      </w:tblPr>
      <w:tblGrid>
        <w:gridCol w:w="7083"/>
        <w:gridCol w:w="708"/>
        <w:gridCol w:w="1133"/>
        <w:gridCol w:w="1026"/>
      </w:tblGrid>
      <w:tr w:rsidR="00370165" w:rsidRPr="00733640" w:rsidTr="00370165">
        <w:tc>
          <w:tcPr>
            <w:tcW w:w="7083" w:type="dxa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bookmarkStart w:id="20" w:name="OLE_LINK82"/>
            <w:bookmarkEnd w:id="18"/>
            <w:bookmarkEnd w:id="19"/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708" w:type="dxa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Phù </w:t>
            </w: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hợp</w:t>
            </w:r>
          </w:p>
        </w:tc>
        <w:tc>
          <w:tcPr>
            <w:tcW w:w="1133" w:type="dxa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phù hợp</w:t>
            </w:r>
          </w:p>
        </w:tc>
        <w:tc>
          <w:tcPr>
            <w:tcW w:w="1026" w:type="dxa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Không </w:t>
            </w:r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br/>
              <w:t>áp dụng</w:t>
            </w:r>
          </w:p>
        </w:tc>
      </w:tr>
      <w:tr w:rsidR="00370165" w:rsidRPr="00733640" w:rsidTr="00370165">
        <w:tc>
          <w:tcPr>
            <w:tcW w:w="9950" w:type="dxa"/>
            <w:gridSpan w:val="4"/>
            <w:tcBorders>
              <w:right w:val="single" w:sz="4" w:space="0" w:color="000000"/>
            </w:tcBorders>
          </w:tcPr>
          <w:p w:rsidR="00370165" w:rsidRPr="00733640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426" w:hanging="426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Năng lực nghiên cứu viên</w:t>
            </w:r>
          </w:p>
        </w:tc>
      </w:tr>
      <w:tr w:rsidR="00370165" w:rsidRPr="00733640" w:rsidTr="00370165">
        <w:tc>
          <w:tcPr>
            <w:tcW w:w="7083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Giáo dục, đào tạo và kinh nghiệm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344822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678305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7083" w:type="dxa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Thời gian dành cho nghiên cứu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603644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71287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7083" w:type="dxa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Xung đột lợi ích với nghiên cứu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47071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862003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9950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AB408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370165" w:rsidRDefault="00370165" w:rsidP="009C478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880164" w:rsidRPr="00733640" w:rsidRDefault="00880164" w:rsidP="009C478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</w:tc>
      </w:tr>
      <w:tr w:rsidR="00370165" w:rsidRPr="00733640" w:rsidTr="00370165">
        <w:tc>
          <w:tcPr>
            <w:tcW w:w="9950" w:type="dxa"/>
            <w:gridSpan w:val="4"/>
            <w:tcBorders>
              <w:right w:val="single" w:sz="4" w:space="0" w:color="000000"/>
            </w:tcBorders>
          </w:tcPr>
          <w:p w:rsidR="00370165" w:rsidRPr="00784F0B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426" w:hanging="426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Đủ nguồn lực</w:t>
            </w:r>
            <w:r w:rsidRPr="0033229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 xml:space="preserve"> nghiên cứu</w:t>
            </w:r>
          </w:p>
        </w:tc>
      </w:tr>
      <w:tr w:rsidR="00370165" w:rsidRPr="00733640" w:rsidTr="00370165">
        <w:tc>
          <w:tcPr>
            <w:tcW w:w="7083" w:type="dxa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Nguồn bệnh nhân/đối tượng nghiên cứu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53449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81205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Myriad Pro" w:hAnsi="Times New Roman"/>
                <w:i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7083" w:type="dxa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Cơ sở vật chất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phục vụ nghiên cứu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208791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259330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858736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7083" w:type="dxa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bookmarkStart w:id="21" w:name="_Hlk480969178"/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Năng lực xử trí các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biến cố bất lợi nghiêm trọng</w:t>
            </w:r>
          </w:p>
        </w:tc>
        <w:tc>
          <w:tcPr>
            <w:tcW w:w="708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65400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3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8222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334148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Pr="00733640" w:rsidRDefault="001D724A" w:rsidP="00B00C9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7083" w:type="dxa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Tổng kinh phí nghiên cứu</w:t>
            </w:r>
          </w:p>
        </w:tc>
        <w:tc>
          <w:tcPr>
            <w:tcW w:w="708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7083" w:type="dxa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47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Phân bổ kinh phí nghiên cứu</w:t>
            </w:r>
          </w:p>
        </w:tc>
        <w:tc>
          <w:tcPr>
            <w:tcW w:w="708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color w:val="221E1F"/>
                <w:sz w:val="24"/>
                <w:szCs w:val="24"/>
              </w:rPr>
            </w:pPr>
          </w:p>
        </w:tc>
      </w:tr>
      <w:bookmarkEnd w:id="21"/>
      <w:tr w:rsidR="00370165" w:rsidRPr="00733640" w:rsidTr="00370165">
        <w:tc>
          <w:tcPr>
            <w:tcW w:w="9950" w:type="dxa"/>
            <w:gridSpan w:val="4"/>
            <w:tcBorders>
              <w:right w:val="single" w:sz="4" w:space="0" w:color="000000"/>
            </w:tcBorders>
          </w:tcPr>
          <w:p w:rsidR="00370165" w:rsidRPr="00FC4B18" w:rsidRDefault="00370165" w:rsidP="00AB408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370165" w:rsidRDefault="00370165" w:rsidP="00B00C90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880164" w:rsidRPr="00733640" w:rsidRDefault="00880164" w:rsidP="00880164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</w:tc>
      </w:tr>
      <w:bookmarkEnd w:id="20"/>
    </w:tbl>
    <w:p w:rsidR="00FC4B18" w:rsidRDefault="00FC4B18" w:rsidP="00B00C90">
      <w:pPr>
        <w:spacing w:line="264" w:lineRule="auto"/>
      </w:pPr>
    </w:p>
    <w:p w:rsidR="00733640" w:rsidRPr="00FC006A" w:rsidRDefault="00733640" w:rsidP="00B00C90">
      <w:pPr>
        <w:spacing w:line="264" w:lineRule="auto"/>
        <w:rPr>
          <w:caps/>
        </w:rPr>
      </w:pPr>
      <w:r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D. Các </w:t>
      </w:r>
      <w:r w:rsidR="00606C36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>vấn đề</w:t>
      </w:r>
      <w:r w:rsidRPr="00FC006A">
        <w:rPr>
          <w:rFonts w:ascii="Times New Roman" w:eastAsia="Myriad Pro" w:hAnsi="Times New Roman"/>
          <w:b/>
          <w:bCs/>
          <w:caps/>
          <w:color w:val="221E1F"/>
          <w:sz w:val="26"/>
          <w:szCs w:val="26"/>
        </w:rPr>
        <w:t xml:space="preserve"> khác</w:t>
      </w:r>
    </w:p>
    <w:tbl>
      <w:tblPr>
        <w:tblStyle w:val="TableGrid"/>
        <w:tblW w:w="5003" w:type="pct"/>
        <w:tblLayout w:type="fixed"/>
        <w:tblLook w:val="04A0" w:firstRow="1" w:lastRow="0" w:firstColumn="1" w:lastColumn="0" w:noHBand="0" w:noVBand="1"/>
      </w:tblPr>
      <w:tblGrid>
        <w:gridCol w:w="7959"/>
        <w:gridCol w:w="974"/>
        <w:gridCol w:w="1211"/>
      </w:tblGrid>
      <w:tr w:rsidR="00370165" w:rsidRPr="00733640" w:rsidTr="00370165">
        <w:trPr>
          <w:tblHeader/>
        </w:trPr>
        <w:tc>
          <w:tcPr>
            <w:tcW w:w="3923" w:type="pct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bookmarkStart w:id="22" w:name="OLE_LINK89"/>
            <w:bookmarkStart w:id="23" w:name="OLE_LINK90"/>
            <w:r w:rsidRPr="00733640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Tiêu chí</w:t>
            </w:r>
          </w:p>
        </w:tc>
        <w:tc>
          <w:tcPr>
            <w:tcW w:w="480" w:type="pct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Có</w:t>
            </w:r>
          </w:p>
        </w:tc>
        <w:tc>
          <w:tcPr>
            <w:tcW w:w="597" w:type="pct"/>
          </w:tcPr>
          <w:p w:rsidR="00370165" w:rsidRPr="00733640" w:rsidRDefault="00370165" w:rsidP="00B00C90">
            <w:pPr>
              <w:autoSpaceDE w:val="0"/>
              <w:autoSpaceDN w:val="0"/>
              <w:adjustRightInd w:val="0"/>
              <w:spacing w:line="264" w:lineRule="auto"/>
              <w:ind w:left="-57" w:right="-57"/>
              <w:jc w:val="center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Không</w:t>
            </w:r>
          </w:p>
        </w:tc>
      </w:tr>
      <w:tr w:rsidR="00370165" w:rsidRPr="00733640" w:rsidTr="00370165">
        <w:trPr>
          <w:tblHeader/>
        </w:trPr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:rsidR="00370165" w:rsidRDefault="00370165" w:rsidP="00784F0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426" w:hanging="426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Các vấn đề khác</w:t>
            </w:r>
          </w:p>
        </w:tc>
      </w:tr>
      <w:tr w:rsidR="00370165" w:rsidRPr="00733640" w:rsidTr="00370165">
        <w:tc>
          <w:tcPr>
            <w:tcW w:w="3923" w:type="pct"/>
          </w:tcPr>
          <w:p w:rsidR="00370165" w:rsidRPr="00FB155D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B155D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lastRenderedPageBreak/>
              <w:t>Tài liệu/thông tin cần bổ sung, thay thế</w:t>
            </w:r>
          </w:p>
        </w:tc>
        <w:tc>
          <w:tcPr>
            <w:tcW w:w="480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70952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97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722401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3923" w:type="pct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N</w:t>
            </w: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ội dung không rõ, không nhất quán, 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không cần thiết</w:t>
            </w:r>
          </w:p>
        </w:tc>
        <w:tc>
          <w:tcPr>
            <w:tcW w:w="480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916213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97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1481968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9C4780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22"/>
      <w:bookmarkEnd w:id="23"/>
      <w:tr w:rsidR="00370165" w:rsidRPr="00733640" w:rsidTr="00370165">
        <w:tc>
          <w:tcPr>
            <w:tcW w:w="3923" w:type="pct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 xml:space="preserve">Nội dung </w:t>
            </w: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thiếu chi tiết, thiếu cụ thể, thiếu cơ sở khoa học</w:t>
            </w:r>
          </w:p>
        </w:tc>
        <w:tc>
          <w:tcPr>
            <w:tcW w:w="480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399520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97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870806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3923" w:type="pct"/>
          </w:tcPr>
          <w:p w:rsidR="00370165" w:rsidRPr="00733640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L</w:t>
            </w:r>
            <w:r w:rsidRPr="00733640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ỗi chính tả, ngữ pháp, định dạng</w:t>
            </w:r>
          </w:p>
        </w:tc>
        <w:tc>
          <w:tcPr>
            <w:tcW w:w="480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271790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97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1209031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3923" w:type="pct"/>
          </w:tcPr>
          <w:p w:rsidR="00370165" w:rsidRDefault="00370165" w:rsidP="00FB155D">
            <w:pPr>
              <w:pStyle w:val="ListParagraph"/>
              <w:numPr>
                <w:ilvl w:val="1"/>
                <w:numId w:val="4"/>
              </w:numPr>
              <w:tabs>
                <w:tab w:val="left" w:pos="480"/>
              </w:tabs>
              <w:autoSpaceDE w:val="0"/>
              <w:autoSpaceDN w:val="0"/>
              <w:adjustRightInd w:val="0"/>
              <w:spacing w:line="264" w:lineRule="auto"/>
              <w:ind w:left="306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Góp ý khác</w:t>
            </w:r>
          </w:p>
        </w:tc>
        <w:tc>
          <w:tcPr>
            <w:tcW w:w="480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-36968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97" w:type="pct"/>
            <w:vAlign w:val="center"/>
          </w:tcPr>
          <w:sdt>
            <w:sdtPr>
              <w:rPr>
                <w:rFonts w:ascii="Times New Roman" w:hAnsi="Times New Roman"/>
                <w:bCs/>
                <w:color w:val="221E1F"/>
                <w:sz w:val="24"/>
                <w:szCs w:val="24"/>
              </w:rPr>
              <w:id w:val="353927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370165" w:rsidRDefault="001D724A" w:rsidP="002D0FDE">
                <w:pPr>
                  <w:autoSpaceDE w:val="0"/>
                  <w:autoSpaceDN w:val="0"/>
                  <w:adjustRightInd w:val="0"/>
                  <w:spacing w:line="264" w:lineRule="auto"/>
                  <w:jc w:val="center"/>
                  <w:rPr>
                    <w:rFonts w:ascii="Times New Roman" w:eastAsia="Myriad Pro" w:hAnsi="Times New Roman"/>
                    <w:i/>
                    <w:color w:val="221E1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221E1F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70165" w:rsidRPr="00733640" w:rsidTr="00370165"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:rsidR="00370165" w:rsidRPr="00FC4B18" w:rsidRDefault="00370165" w:rsidP="00AB408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370165" w:rsidRDefault="00370165" w:rsidP="002D0FDE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880164" w:rsidRDefault="00880164" w:rsidP="00880164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880164" w:rsidRPr="00733640" w:rsidRDefault="00880164" w:rsidP="002D0FDE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</w:p>
        </w:tc>
      </w:tr>
      <w:tr w:rsidR="00370165" w:rsidRPr="00733640" w:rsidTr="00370165"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:rsidR="00370165" w:rsidRPr="0033229E" w:rsidRDefault="00370165" w:rsidP="002D0FD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64" w:lineRule="auto"/>
              <w:ind w:left="426" w:hanging="426"/>
              <w:jc w:val="both"/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</w:pPr>
            <w:r w:rsidRPr="0033229E">
              <w:rPr>
                <w:rFonts w:ascii="Times New Roman" w:eastAsia="Myriad Pro" w:hAnsi="Times New Roman"/>
                <w:b/>
                <w:color w:val="221E1F"/>
                <w:sz w:val="24"/>
                <w:szCs w:val="24"/>
              </w:rPr>
              <w:t>Những nội dung đề nghị Hội đồng thảo luận</w:t>
            </w:r>
          </w:p>
        </w:tc>
      </w:tr>
      <w:tr w:rsidR="00370165" w:rsidRPr="00733640" w:rsidTr="00370165">
        <w:tc>
          <w:tcPr>
            <w:tcW w:w="5000" w:type="pct"/>
            <w:gridSpan w:val="3"/>
            <w:tcBorders>
              <w:right w:val="single" w:sz="4" w:space="0" w:color="000000"/>
            </w:tcBorders>
          </w:tcPr>
          <w:p w:rsidR="00370165" w:rsidRPr="00FC4B18" w:rsidRDefault="00370165" w:rsidP="00AB408C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</w:t>
            </w:r>
          </w:p>
          <w:p w:rsidR="00370165" w:rsidRDefault="00370165" w:rsidP="002D0FDE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…....</w:t>
            </w:r>
          </w:p>
          <w:p w:rsidR="00880164" w:rsidRDefault="00880164" w:rsidP="00880164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  <w:p w:rsidR="00880164" w:rsidRPr="00733640" w:rsidRDefault="00880164" w:rsidP="002D0FDE">
            <w:pPr>
              <w:autoSpaceDE w:val="0"/>
              <w:autoSpaceDN w:val="0"/>
              <w:adjustRightInd w:val="0"/>
              <w:spacing w:before="120" w:line="264" w:lineRule="auto"/>
              <w:rPr>
                <w:rFonts w:ascii="Times New Roman" w:eastAsia="Myriad Pro" w:hAnsi="Times New Roman"/>
                <w:color w:val="221E1F"/>
                <w:sz w:val="24"/>
                <w:szCs w:val="24"/>
              </w:rPr>
            </w:pPr>
            <w:r w:rsidRPr="00FC4B18"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Myriad Pro" w:hAnsi="Times New Roman"/>
                <w:color w:val="221E1F"/>
                <w:sz w:val="24"/>
                <w:szCs w:val="24"/>
              </w:rPr>
              <w:t>………</w:t>
            </w:r>
          </w:p>
        </w:tc>
      </w:tr>
    </w:tbl>
    <w:p w:rsidR="000D79FC" w:rsidRDefault="000D79FC" w:rsidP="00B00C90">
      <w:pPr>
        <w:spacing w:line="264" w:lineRule="auto"/>
        <w:rPr>
          <w:rFonts w:ascii="Times New Roman" w:eastAsia="Myriad Pro" w:hAnsi="Times New Roman"/>
          <w:b/>
          <w:color w:val="221E1F"/>
          <w:sz w:val="26"/>
          <w:szCs w:val="26"/>
        </w:rPr>
      </w:pPr>
    </w:p>
    <w:p w:rsidR="001325D8" w:rsidRPr="001325D8" w:rsidRDefault="001325D8" w:rsidP="001325D8">
      <w:pPr>
        <w:rPr>
          <w:rFonts w:ascii="Times New Roman" w:eastAsia="Myriad Pro" w:hAnsi="Times New Roman"/>
          <w:b/>
          <w:color w:val="221E1F"/>
          <w:sz w:val="26"/>
          <w:szCs w:val="26"/>
        </w:rPr>
      </w:pP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Chuyên gia </w:t>
      </w:r>
      <w:r w:rsidR="00045AB0">
        <w:rPr>
          <w:rFonts w:ascii="Times New Roman" w:eastAsia="Myriad Pro" w:hAnsi="Times New Roman"/>
          <w:b/>
          <w:color w:val="221E1F"/>
          <w:sz w:val="26"/>
          <w:szCs w:val="26"/>
        </w:rPr>
        <w:t>nhận</w:t>
      </w: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 xml:space="preserve"> xét </w:t>
      </w:r>
      <w:r w:rsidRPr="001325D8">
        <w:rPr>
          <w:rFonts w:ascii="Times New Roman" w:eastAsia="Myriad Pro" w:hAnsi="Times New Roman"/>
          <w:b/>
          <w:color w:val="221E1F"/>
          <w:sz w:val="26"/>
          <w:szCs w:val="26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0"/>
        <w:gridCol w:w="4951"/>
        <w:gridCol w:w="2437"/>
      </w:tblGrid>
      <w:tr w:rsidR="001325D8" w:rsidRPr="00A11C4F" w:rsidTr="001325D8">
        <w:tc>
          <w:tcPr>
            <w:tcW w:w="1356" w:type="pct"/>
          </w:tcPr>
          <w:p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Chữ ký</w:t>
            </w:r>
          </w:p>
        </w:tc>
        <w:tc>
          <w:tcPr>
            <w:tcW w:w="2442" w:type="pct"/>
          </w:tcPr>
          <w:p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Họ tên chức danh</w:t>
            </w:r>
          </w:p>
        </w:tc>
        <w:tc>
          <w:tcPr>
            <w:tcW w:w="1203" w:type="pct"/>
          </w:tcPr>
          <w:p w:rsidR="001325D8" w:rsidRPr="001325D8" w:rsidRDefault="001325D8" w:rsidP="001325D8">
            <w:pPr>
              <w:autoSpaceDE w:val="0"/>
              <w:autoSpaceDN w:val="0"/>
              <w:adjustRightInd w:val="0"/>
              <w:spacing w:line="288" w:lineRule="auto"/>
              <w:ind w:left="-57" w:right="-57"/>
              <w:jc w:val="center"/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</w:pPr>
            <w:r w:rsidRPr="001325D8">
              <w:rPr>
                <w:rFonts w:ascii="Times New Roman" w:eastAsia="Myriad Pro" w:hAnsi="Times New Roman"/>
                <w:b/>
                <w:bCs/>
                <w:color w:val="221E1F"/>
                <w:sz w:val="24"/>
                <w:szCs w:val="24"/>
              </w:rPr>
              <w:t>Ngày ký</w:t>
            </w:r>
          </w:p>
        </w:tc>
      </w:tr>
      <w:tr w:rsidR="001325D8" w:rsidRPr="00A11C4F" w:rsidTr="001325D8">
        <w:tc>
          <w:tcPr>
            <w:tcW w:w="1356" w:type="pct"/>
          </w:tcPr>
          <w:p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  <w:tc>
          <w:tcPr>
            <w:tcW w:w="2442" w:type="pct"/>
          </w:tcPr>
          <w:p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  <w:tc>
          <w:tcPr>
            <w:tcW w:w="1203" w:type="pct"/>
          </w:tcPr>
          <w:p w:rsidR="001325D8" w:rsidRPr="00A11C4F" w:rsidRDefault="001325D8" w:rsidP="009C4780">
            <w:pPr>
              <w:spacing w:before="120" w:line="312" w:lineRule="auto"/>
              <w:jc w:val="both"/>
              <w:rPr>
                <w:rStyle w:val="Bodytext7"/>
                <w:sz w:val="22"/>
                <w:szCs w:val="22"/>
              </w:rPr>
            </w:pPr>
          </w:p>
        </w:tc>
      </w:tr>
      <w:bookmarkEnd w:id="0"/>
      <w:bookmarkEnd w:id="1"/>
    </w:tbl>
    <w:p w:rsidR="00825515" w:rsidRPr="000D79FC" w:rsidRDefault="00825515" w:rsidP="00784F0B">
      <w:pPr>
        <w:rPr>
          <w:sz w:val="2"/>
          <w:szCs w:val="2"/>
        </w:rPr>
      </w:pPr>
    </w:p>
    <w:sectPr w:rsidR="00825515" w:rsidRPr="000D79FC" w:rsidSect="00CD3C74">
      <w:footerReference w:type="default" r:id="rId8"/>
      <w:pgSz w:w="11907" w:h="16840" w:code="9"/>
      <w:pgMar w:top="851" w:right="851" w:bottom="851" w:left="1134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EC" w:rsidRDefault="000A78EC" w:rsidP="00A5455B">
      <w:r>
        <w:separator/>
      </w:r>
    </w:p>
  </w:endnote>
  <w:endnote w:type="continuationSeparator" w:id="0">
    <w:p w:rsidR="000A78EC" w:rsidRDefault="000A78EC" w:rsidP="00A5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 Unicode MS"/>
    <w:panose1 w:val="00000000000000000000"/>
    <w:charset w:val="A3"/>
    <w:family w:val="swiss"/>
    <w:notTrueType/>
    <w:pitch w:val="default"/>
    <w:sig w:usb0="00000000" w:usb1="080F0000" w:usb2="00000010" w:usb3="00000000" w:csb0="001601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2826634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AA184E" w:rsidRPr="00F0782E" w:rsidRDefault="00AA184E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Trang</w:t>
            </w:r>
            <w:r w:rsidRPr="00F078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782E">
              <w:rPr>
                <w:rFonts w:ascii="Times New Roman" w:hAnsi="Times New Roman"/>
                <w:sz w:val="24"/>
                <w:szCs w:val="24"/>
              </w:rPr>
              <w:instrText xml:space="preserve"> PAGE </w:instrTex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5B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0782E">
              <w:rPr>
                <w:rFonts w:ascii="Times New Roman" w:hAnsi="Times New Roman"/>
                <w:sz w:val="24"/>
                <w:szCs w:val="24"/>
              </w:rPr>
              <w:instrText xml:space="preserve"> NUMPAGES  </w:instrTex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55BB6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F0782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AA184E" w:rsidRDefault="00AA1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EC" w:rsidRDefault="000A78EC" w:rsidP="00A5455B">
      <w:r>
        <w:separator/>
      </w:r>
    </w:p>
  </w:footnote>
  <w:footnote w:type="continuationSeparator" w:id="0">
    <w:p w:rsidR="000A78EC" w:rsidRDefault="000A78EC" w:rsidP="00A5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344"/>
    <w:multiLevelType w:val="hybridMultilevel"/>
    <w:tmpl w:val="DC8EE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89012F"/>
    <w:multiLevelType w:val="multilevel"/>
    <w:tmpl w:val="39B095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F5D4B"/>
    <w:multiLevelType w:val="multilevel"/>
    <w:tmpl w:val="EDF43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6ED3D8C"/>
    <w:multiLevelType w:val="hybridMultilevel"/>
    <w:tmpl w:val="F7446C8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68"/>
    <w:rsid w:val="00011EC8"/>
    <w:rsid w:val="00024AE9"/>
    <w:rsid w:val="00045AB0"/>
    <w:rsid w:val="00066FD2"/>
    <w:rsid w:val="000762C8"/>
    <w:rsid w:val="00081CEA"/>
    <w:rsid w:val="00087D09"/>
    <w:rsid w:val="000A78EC"/>
    <w:rsid w:val="000B4E9E"/>
    <w:rsid w:val="000D79FC"/>
    <w:rsid w:val="000F29B8"/>
    <w:rsid w:val="00115904"/>
    <w:rsid w:val="00124021"/>
    <w:rsid w:val="001325D8"/>
    <w:rsid w:val="001351A0"/>
    <w:rsid w:val="00135A61"/>
    <w:rsid w:val="001754EB"/>
    <w:rsid w:val="001D5FD3"/>
    <w:rsid w:val="001D724A"/>
    <w:rsid w:val="001F689B"/>
    <w:rsid w:val="00211CE7"/>
    <w:rsid w:val="00212D3B"/>
    <w:rsid w:val="002137E2"/>
    <w:rsid w:val="00234283"/>
    <w:rsid w:val="002467D6"/>
    <w:rsid w:val="00255BB6"/>
    <w:rsid w:val="00287B13"/>
    <w:rsid w:val="002C104D"/>
    <w:rsid w:val="002D0FDE"/>
    <w:rsid w:val="002F5117"/>
    <w:rsid w:val="003040DB"/>
    <w:rsid w:val="003161D6"/>
    <w:rsid w:val="0033229E"/>
    <w:rsid w:val="00351D1F"/>
    <w:rsid w:val="00370165"/>
    <w:rsid w:val="0037379C"/>
    <w:rsid w:val="0039208F"/>
    <w:rsid w:val="00392803"/>
    <w:rsid w:val="003A4D75"/>
    <w:rsid w:val="003C0FB9"/>
    <w:rsid w:val="003E3B47"/>
    <w:rsid w:val="003E3BAB"/>
    <w:rsid w:val="003F6312"/>
    <w:rsid w:val="00453300"/>
    <w:rsid w:val="004731FA"/>
    <w:rsid w:val="004C1927"/>
    <w:rsid w:val="004C3BE6"/>
    <w:rsid w:val="004D11DA"/>
    <w:rsid w:val="004D5A42"/>
    <w:rsid w:val="00500550"/>
    <w:rsid w:val="00514A3A"/>
    <w:rsid w:val="00520106"/>
    <w:rsid w:val="005257DA"/>
    <w:rsid w:val="0056732A"/>
    <w:rsid w:val="00583730"/>
    <w:rsid w:val="005837CD"/>
    <w:rsid w:val="005A14CC"/>
    <w:rsid w:val="00602455"/>
    <w:rsid w:val="00606C36"/>
    <w:rsid w:val="00613055"/>
    <w:rsid w:val="0061483E"/>
    <w:rsid w:val="00635E5B"/>
    <w:rsid w:val="006B0859"/>
    <w:rsid w:val="006B2941"/>
    <w:rsid w:val="006E2529"/>
    <w:rsid w:val="006F4B8A"/>
    <w:rsid w:val="006F6295"/>
    <w:rsid w:val="0070581C"/>
    <w:rsid w:val="00705F83"/>
    <w:rsid w:val="007141CF"/>
    <w:rsid w:val="00715932"/>
    <w:rsid w:val="00733640"/>
    <w:rsid w:val="00743B33"/>
    <w:rsid w:val="00746B00"/>
    <w:rsid w:val="00784F0B"/>
    <w:rsid w:val="0080299C"/>
    <w:rsid w:val="0080523E"/>
    <w:rsid w:val="00813830"/>
    <w:rsid w:val="00825515"/>
    <w:rsid w:val="00880164"/>
    <w:rsid w:val="008A640A"/>
    <w:rsid w:val="008C4382"/>
    <w:rsid w:val="008D2D1F"/>
    <w:rsid w:val="008E5D86"/>
    <w:rsid w:val="008E5EC9"/>
    <w:rsid w:val="009B3038"/>
    <w:rsid w:val="009C4780"/>
    <w:rsid w:val="009E0F01"/>
    <w:rsid w:val="009F0774"/>
    <w:rsid w:val="009F7C22"/>
    <w:rsid w:val="00A019FD"/>
    <w:rsid w:val="00A30F2B"/>
    <w:rsid w:val="00A45C69"/>
    <w:rsid w:val="00A5455B"/>
    <w:rsid w:val="00A622DF"/>
    <w:rsid w:val="00A911A1"/>
    <w:rsid w:val="00AA184E"/>
    <w:rsid w:val="00AB408C"/>
    <w:rsid w:val="00AC7CE7"/>
    <w:rsid w:val="00AE385F"/>
    <w:rsid w:val="00AF0AD9"/>
    <w:rsid w:val="00AF0CF5"/>
    <w:rsid w:val="00AF6AA9"/>
    <w:rsid w:val="00B00C90"/>
    <w:rsid w:val="00B14E56"/>
    <w:rsid w:val="00B33614"/>
    <w:rsid w:val="00B35774"/>
    <w:rsid w:val="00B5576F"/>
    <w:rsid w:val="00B735EC"/>
    <w:rsid w:val="00B90469"/>
    <w:rsid w:val="00BF5DFF"/>
    <w:rsid w:val="00C10BF7"/>
    <w:rsid w:val="00C214F2"/>
    <w:rsid w:val="00C374D2"/>
    <w:rsid w:val="00C66B44"/>
    <w:rsid w:val="00C74A8B"/>
    <w:rsid w:val="00C80B24"/>
    <w:rsid w:val="00C82A1A"/>
    <w:rsid w:val="00C8439E"/>
    <w:rsid w:val="00C9078B"/>
    <w:rsid w:val="00CB58C8"/>
    <w:rsid w:val="00CC501F"/>
    <w:rsid w:val="00CD1758"/>
    <w:rsid w:val="00CD1BD9"/>
    <w:rsid w:val="00CD1E48"/>
    <w:rsid w:val="00CD3C74"/>
    <w:rsid w:val="00CE0D68"/>
    <w:rsid w:val="00D00E6B"/>
    <w:rsid w:val="00D07EF3"/>
    <w:rsid w:val="00D70B72"/>
    <w:rsid w:val="00D82B00"/>
    <w:rsid w:val="00D95E70"/>
    <w:rsid w:val="00DC233E"/>
    <w:rsid w:val="00DE59AA"/>
    <w:rsid w:val="00E0440C"/>
    <w:rsid w:val="00E259D3"/>
    <w:rsid w:val="00E273CF"/>
    <w:rsid w:val="00E371AE"/>
    <w:rsid w:val="00E52FA7"/>
    <w:rsid w:val="00E63363"/>
    <w:rsid w:val="00E7647E"/>
    <w:rsid w:val="00E84F93"/>
    <w:rsid w:val="00E93711"/>
    <w:rsid w:val="00E96F08"/>
    <w:rsid w:val="00EC459E"/>
    <w:rsid w:val="00ED4961"/>
    <w:rsid w:val="00EE0572"/>
    <w:rsid w:val="00EE43B0"/>
    <w:rsid w:val="00F0782E"/>
    <w:rsid w:val="00F34C85"/>
    <w:rsid w:val="00F37246"/>
    <w:rsid w:val="00F40019"/>
    <w:rsid w:val="00F46913"/>
    <w:rsid w:val="00F74E49"/>
    <w:rsid w:val="00F85C1C"/>
    <w:rsid w:val="00FB155D"/>
    <w:rsid w:val="00FC006A"/>
    <w:rsid w:val="00FC4B18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68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6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0D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0D68"/>
    <w:rPr>
      <w:rFonts w:ascii="VNI-Times" w:eastAsia="Times New Roman" w:hAnsi="VNI-Times" w:cs="Times New Roman"/>
      <w:sz w:val="28"/>
      <w:szCs w:val="20"/>
    </w:rPr>
  </w:style>
  <w:style w:type="paragraph" w:customStyle="1" w:styleId="Default">
    <w:name w:val="Default"/>
    <w:rsid w:val="00CE0D6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06">
    <w:name w:val="CM106"/>
    <w:basedOn w:val="Default"/>
    <w:next w:val="Default"/>
    <w:uiPriority w:val="99"/>
    <w:rsid w:val="00CE0D68"/>
    <w:pPr>
      <w:spacing w:after="273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35E5B"/>
    <w:pPr>
      <w:ind w:left="720"/>
      <w:contextualSpacing/>
    </w:pPr>
  </w:style>
  <w:style w:type="character" w:customStyle="1" w:styleId="Bodytext2">
    <w:name w:val="Body text (2)"/>
    <w:basedOn w:val="DefaultParagraphFont"/>
    <w:rsid w:val="007336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7">
    <w:name w:val="Body text (7)"/>
    <w:basedOn w:val="DefaultParagraphFont"/>
    <w:rsid w:val="001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0">
    <w:name w:val="Body text (10)"/>
    <w:basedOn w:val="DefaultParagraphFont"/>
    <w:rsid w:val="008D2D1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4">
    <w:name w:val="Body text (14)"/>
    <w:basedOn w:val="DefaultParagraphFont"/>
    <w:rsid w:val="008D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F0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68"/>
    <w:pPr>
      <w:spacing w:after="0" w:line="240" w:lineRule="auto"/>
    </w:pPr>
    <w:rPr>
      <w:rFonts w:ascii="VNI-Times" w:eastAsia="Times New Roman" w:hAnsi="VNI-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D6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0D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0D68"/>
    <w:rPr>
      <w:rFonts w:ascii="VNI-Times" w:eastAsia="Times New Roman" w:hAnsi="VNI-Times" w:cs="Times New Roman"/>
      <w:sz w:val="28"/>
      <w:szCs w:val="20"/>
    </w:rPr>
  </w:style>
  <w:style w:type="paragraph" w:customStyle="1" w:styleId="Default">
    <w:name w:val="Default"/>
    <w:rsid w:val="00CE0D6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06">
    <w:name w:val="CM106"/>
    <w:basedOn w:val="Default"/>
    <w:next w:val="Default"/>
    <w:uiPriority w:val="99"/>
    <w:rsid w:val="00CE0D68"/>
    <w:pPr>
      <w:spacing w:after="273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5B"/>
    <w:rPr>
      <w:rFonts w:ascii="VNI-Times" w:eastAsia="Times New Roman" w:hAnsi="VNI-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35E5B"/>
    <w:pPr>
      <w:ind w:left="720"/>
      <w:contextualSpacing/>
    </w:pPr>
  </w:style>
  <w:style w:type="character" w:customStyle="1" w:styleId="Bodytext2">
    <w:name w:val="Body text (2)"/>
    <w:basedOn w:val="DefaultParagraphFont"/>
    <w:rsid w:val="007336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7">
    <w:name w:val="Body text (7)"/>
    <w:basedOn w:val="DefaultParagraphFont"/>
    <w:rsid w:val="001325D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0">
    <w:name w:val="Body text (10)"/>
    <w:basedOn w:val="DefaultParagraphFont"/>
    <w:rsid w:val="008D2D1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Bodytext14">
    <w:name w:val="Body text (14)"/>
    <w:basedOn w:val="DefaultParagraphFont"/>
    <w:rsid w:val="008D2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9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F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Department of Clinical Medecine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Trang</dc:creator>
  <cp:lastModifiedBy>NCKH1</cp:lastModifiedBy>
  <cp:revision>27</cp:revision>
  <cp:lastPrinted>2019-03-01T02:51:00Z</cp:lastPrinted>
  <dcterms:created xsi:type="dcterms:W3CDTF">2018-11-06T07:46:00Z</dcterms:created>
  <dcterms:modified xsi:type="dcterms:W3CDTF">2019-03-01T05:04:00Z</dcterms:modified>
</cp:coreProperties>
</file>